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077227" w:rsidRDefault="00FB58A2" w:rsidP="00285AC0">
      <w:pPr>
        <w:rPr>
          <w:vanish/>
          <w:sz w:val="28"/>
          <w:szCs w:val="28"/>
        </w:rPr>
      </w:pPr>
    </w:p>
    <w:p w:rsidR="00C41730" w:rsidRPr="00077227" w:rsidRDefault="00C41730" w:rsidP="00C41730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КАМЧАТСКИЙ КРАЙ</w:t>
      </w:r>
    </w:p>
    <w:p w:rsidR="00C41730" w:rsidRPr="00077227" w:rsidRDefault="00C41730" w:rsidP="00C41730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МУНИЦИПАЛЬНОЕ ОБРАЗОВАНИЕ</w:t>
      </w:r>
    </w:p>
    <w:p w:rsidR="00C41730" w:rsidRPr="00077227" w:rsidRDefault="00C41730" w:rsidP="00C41730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ГОРОДСКОЙ ОКРУГ «ПОСЕЛОК ПАЛАНА»</w:t>
      </w:r>
    </w:p>
    <w:p w:rsidR="00C41730" w:rsidRPr="00467D83" w:rsidRDefault="00C41730" w:rsidP="00C41730"/>
    <w:p w:rsidR="00C26584" w:rsidRDefault="00C26584" w:rsidP="00C26584">
      <w:pPr>
        <w:ind w:left="540"/>
        <w:jc w:val="center"/>
        <w:rPr>
          <w:b/>
          <w:bCs/>
          <w:sz w:val="28"/>
          <w:szCs w:val="28"/>
        </w:rPr>
      </w:pPr>
    </w:p>
    <w:p w:rsidR="00077227" w:rsidRPr="00077227" w:rsidRDefault="00077227" w:rsidP="00077227">
      <w:pPr>
        <w:ind w:left="540"/>
        <w:jc w:val="center"/>
        <w:rPr>
          <w:bCs/>
          <w:sz w:val="26"/>
          <w:szCs w:val="26"/>
        </w:rPr>
      </w:pPr>
      <w:r w:rsidRPr="00077227">
        <w:rPr>
          <w:b/>
          <w:bCs/>
          <w:sz w:val="26"/>
          <w:szCs w:val="26"/>
        </w:rPr>
        <w:t>НОРМАТИВНЫЙ ПРАВОВОЙ АКТ №</w:t>
      </w:r>
      <w:r w:rsidRPr="00077227">
        <w:rPr>
          <w:bCs/>
          <w:sz w:val="26"/>
          <w:szCs w:val="26"/>
        </w:rPr>
        <w:t xml:space="preserve"> 25-НПА/08-22</w:t>
      </w:r>
    </w:p>
    <w:p w:rsidR="00077227" w:rsidRDefault="00077227" w:rsidP="00077227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4A05B1">
        <w:rPr>
          <w:rFonts w:ascii="Times New Roman" w:hAnsi="Times New Roman"/>
          <w:color w:val="auto"/>
          <w:sz w:val="24"/>
          <w:szCs w:val="24"/>
        </w:rPr>
        <w:t xml:space="preserve"> Порядок расчета размера платы за размещение объектов на землях, относящихся к категории </w:t>
      </w:r>
      <w:proofErr w:type="gramStart"/>
      <w:r w:rsidRPr="004A05B1">
        <w:rPr>
          <w:rFonts w:ascii="Times New Roman" w:hAnsi="Times New Roman"/>
          <w:color w:val="auto"/>
          <w:sz w:val="24"/>
          <w:szCs w:val="24"/>
        </w:rPr>
        <w:t>земель  «</w:t>
      </w:r>
      <w:proofErr w:type="gramEnd"/>
      <w:r w:rsidRPr="004A05B1">
        <w:rPr>
          <w:rFonts w:ascii="Times New Roman" w:hAnsi="Times New Roman"/>
          <w:color w:val="auto"/>
          <w:sz w:val="24"/>
          <w:szCs w:val="24"/>
        </w:rPr>
        <w:t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</w:t>
      </w:r>
      <w:r w:rsidRPr="004A05B1">
        <w:rPr>
          <w:color w:val="auto"/>
          <w:sz w:val="24"/>
          <w:szCs w:val="24"/>
        </w:rPr>
        <w:t xml:space="preserve"> </w:t>
      </w:r>
      <w:r w:rsidRPr="004A05B1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077227" w:rsidRPr="006F1273" w:rsidRDefault="00077227" w:rsidP="00077227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077227" w:rsidRPr="006F1273" w:rsidRDefault="00077227" w:rsidP="00077227">
      <w:pPr>
        <w:jc w:val="center"/>
        <w:rPr>
          <w:sz w:val="22"/>
          <w:szCs w:val="22"/>
        </w:rPr>
      </w:pPr>
      <w:proofErr w:type="gramStart"/>
      <w:r w:rsidRPr="006F1273">
        <w:rPr>
          <w:sz w:val="22"/>
          <w:szCs w:val="22"/>
        </w:rPr>
        <w:t>от  «</w:t>
      </w:r>
      <w:proofErr w:type="gramEnd"/>
      <w:r w:rsidRPr="006F1273">
        <w:rPr>
          <w:sz w:val="22"/>
          <w:szCs w:val="22"/>
        </w:rPr>
        <w:t xml:space="preserve">24» ноября 2022 года № </w:t>
      </w:r>
      <w:r>
        <w:rPr>
          <w:sz w:val="22"/>
          <w:szCs w:val="22"/>
        </w:rPr>
        <w:t>70</w:t>
      </w:r>
      <w:r w:rsidRPr="006F1273">
        <w:rPr>
          <w:sz w:val="22"/>
          <w:szCs w:val="22"/>
        </w:rPr>
        <w:t>-р/08-22)</w:t>
      </w:r>
    </w:p>
    <w:p w:rsidR="00077227" w:rsidRPr="00AD0963" w:rsidRDefault="00077227" w:rsidP="0007722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77227" w:rsidRPr="00D6120B" w:rsidRDefault="00077227" w:rsidP="00077227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D6120B">
        <w:rPr>
          <w:b/>
          <w:sz w:val="24"/>
          <w:szCs w:val="24"/>
        </w:rPr>
        <w:t xml:space="preserve">Статья 1. </w:t>
      </w:r>
      <w:r>
        <w:rPr>
          <w:b/>
          <w:sz w:val="24"/>
          <w:szCs w:val="24"/>
        </w:rPr>
        <w:t>Предмет регулирования.</w:t>
      </w:r>
    </w:p>
    <w:p w:rsidR="00077227" w:rsidRPr="00D6120B" w:rsidRDefault="00077227" w:rsidP="0007722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D6120B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D6120B">
        <w:rPr>
          <w:sz w:val="24"/>
          <w:szCs w:val="24"/>
        </w:rPr>
        <w:t xml:space="preserve">к </w:t>
      </w:r>
      <w:r>
        <w:rPr>
          <w:sz w:val="24"/>
          <w:szCs w:val="24"/>
        </w:rPr>
        <w:t>расчета</w:t>
      </w:r>
      <w:r w:rsidRPr="00D5197E">
        <w:rPr>
          <w:sz w:val="24"/>
          <w:szCs w:val="24"/>
        </w:rPr>
        <w:t xml:space="preserve"> размера платы за размещение объектов на землях</w:t>
      </w:r>
      <w:r>
        <w:rPr>
          <w:sz w:val="24"/>
          <w:szCs w:val="24"/>
        </w:rPr>
        <w:t>,</w:t>
      </w:r>
      <w:r w:rsidRPr="00D5197E">
        <w:rPr>
          <w:sz w:val="24"/>
          <w:szCs w:val="24"/>
        </w:rPr>
        <w:t xml:space="preserve"> относящихся к категории </w:t>
      </w:r>
      <w:proofErr w:type="gramStart"/>
      <w:r w:rsidRPr="00D5197E">
        <w:rPr>
          <w:sz w:val="24"/>
          <w:szCs w:val="24"/>
        </w:rPr>
        <w:t>земель  «</w:t>
      </w:r>
      <w:proofErr w:type="gramEnd"/>
      <w:r w:rsidRPr="00D5197E">
        <w:rPr>
          <w:sz w:val="24"/>
          <w:szCs w:val="24"/>
        </w:rPr>
        <w:t xml:space="preserve"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 (далее – </w:t>
      </w:r>
      <w:r>
        <w:rPr>
          <w:sz w:val="24"/>
          <w:szCs w:val="24"/>
        </w:rPr>
        <w:t>Порядок</w:t>
      </w:r>
      <w:r w:rsidRPr="00D5197E">
        <w:rPr>
          <w:sz w:val="24"/>
          <w:szCs w:val="24"/>
        </w:rPr>
        <w:t>), разработан в соответствии с</w:t>
      </w:r>
      <w:r>
        <w:rPr>
          <w:sz w:val="24"/>
          <w:szCs w:val="24"/>
        </w:rPr>
        <w:t>о ст. 39.36-1</w:t>
      </w:r>
      <w:r w:rsidRPr="00D5197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D5197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D5197E">
        <w:rPr>
          <w:sz w:val="24"/>
          <w:szCs w:val="24"/>
        </w:rPr>
        <w:t xml:space="preserve"> Российской Федерации, Гражданским</w:t>
      </w:r>
      <w:r>
        <w:rPr>
          <w:sz w:val="24"/>
          <w:szCs w:val="24"/>
        </w:rPr>
        <w:t xml:space="preserve"> кодексом Российской Федерации.</w:t>
      </w:r>
    </w:p>
    <w:p w:rsidR="00077227" w:rsidRPr="00D6120B" w:rsidRDefault="00077227" w:rsidP="0007722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2. Настоящий </w:t>
      </w:r>
      <w:r>
        <w:rPr>
          <w:sz w:val="24"/>
          <w:szCs w:val="24"/>
        </w:rPr>
        <w:t>Порядок</w:t>
      </w:r>
      <w:r w:rsidRPr="00D6120B">
        <w:rPr>
          <w:sz w:val="24"/>
          <w:szCs w:val="24"/>
        </w:rPr>
        <w:t xml:space="preserve"> регулирует определен</w:t>
      </w:r>
      <w:r>
        <w:rPr>
          <w:sz w:val="24"/>
          <w:szCs w:val="24"/>
        </w:rPr>
        <w:t>ие</w:t>
      </w:r>
      <w:r w:rsidRPr="00D6120B">
        <w:rPr>
          <w:sz w:val="24"/>
          <w:szCs w:val="24"/>
        </w:rPr>
        <w:t xml:space="preserve"> размера платы</w:t>
      </w:r>
      <w:r>
        <w:rPr>
          <w:sz w:val="24"/>
          <w:szCs w:val="24"/>
        </w:rPr>
        <w:t xml:space="preserve"> за размещение</w:t>
      </w:r>
      <w:r w:rsidRPr="00D6120B">
        <w:rPr>
          <w:sz w:val="24"/>
          <w:szCs w:val="24"/>
        </w:rPr>
        <w:t xml:space="preserve"> </w:t>
      </w:r>
      <w:r w:rsidRPr="00014897">
        <w:rPr>
          <w:sz w:val="24"/>
          <w:szCs w:val="24"/>
        </w:rPr>
        <w:t xml:space="preserve">объектов на землях, относящихся к категории </w:t>
      </w:r>
      <w:proofErr w:type="gramStart"/>
      <w:r w:rsidRPr="00014897">
        <w:rPr>
          <w:sz w:val="24"/>
          <w:szCs w:val="24"/>
        </w:rPr>
        <w:t>земель  «</w:t>
      </w:r>
      <w:proofErr w:type="gramEnd"/>
      <w:r w:rsidRPr="00014897">
        <w:rPr>
          <w:sz w:val="24"/>
          <w:szCs w:val="24"/>
        </w:rPr>
        <w:t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</w:t>
      </w:r>
      <w:r w:rsidRPr="00D6120B">
        <w:rPr>
          <w:sz w:val="24"/>
          <w:szCs w:val="24"/>
        </w:rPr>
        <w:t>.</w:t>
      </w:r>
    </w:p>
    <w:p w:rsidR="00077227" w:rsidRPr="00D5197E" w:rsidRDefault="00077227" w:rsidP="0007722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197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D5197E">
        <w:rPr>
          <w:sz w:val="24"/>
          <w:szCs w:val="24"/>
        </w:rPr>
        <w:t xml:space="preserve"> </w:t>
      </w:r>
      <w:bookmarkStart w:id="2" w:name="sub_10052"/>
      <w:bookmarkStart w:id="3" w:name="sub_10063"/>
      <w:r>
        <w:rPr>
          <w:sz w:val="24"/>
          <w:szCs w:val="24"/>
        </w:rPr>
        <w:t xml:space="preserve">В случае, если объект размещается на землях или земельных участках, относящихся к категории земель «земли населенного пункта», в отношении которых кадастровая стоимость не определена, для расчета используется среднее </w:t>
      </w:r>
      <w:proofErr w:type="gramStart"/>
      <w:r>
        <w:rPr>
          <w:sz w:val="24"/>
          <w:szCs w:val="24"/>
        </w:rPr>
        <w:t>значение  удельного</w:t>
      </w:r>
      <w:proofErr w:type="gramEnd"/>
      <w:r>
        <w:rPr>
          <w:sz w:val="24"/>
          <w:szCs w:val="24"/>
        </w:rPr>
        <w:t xml:space="preserve">  показателя кадастровой стоимости</w:t>
      </w:r>
      <w:r w:rsidRPr="00283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сегментам объектов недвижимости (руб.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), утвержденным приказом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от 04.08.2021 № П/0336 «Об утверждении Методических указаний о государственной кадастровой оценке».</w:t>
      </w:r>
    </w:p>
    <w:p w:rsidR="00077227" w:rsidRPr="00D5197E" w:rsidRDefault="00077227" w:rsidP="00077227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этом размер платы за размещения объектов определяется по</w:t>
      </w:r>
      <w:r w:rsidRPr="00D51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</w:t>
      </w:r>
      <w:r w:rsidRPr="00D5197E">
        <w:rPr>
          <w:b/>
          <w:sz w:val="24"/>
          <w:szCs w:val="24"/>
        </w:rPr>
        <w:t>ормул</w:t>
      </w:r>
      <w:r>
        <w:rPr>
          <w:b/>
          <w:sz w:val="24"/>
          <w:szCs w:val="24"/>
        </w:rPr>
        <w:t>е:</w:t>
      </w:r>
    </w:p>
    <w:p w:rsidR="00077227" w:rsidRPr="00D5197E" w:rsidRDefault="00077227" w:rsidP="00077227">
      <w:pPr>
        <w:ind w:left="709"/>
        <w:jc w:val="both"/>
        <w:rPr>
          <w:sz w:val="24"/>
          <w:szCs w:val="24"/>
        </w:rPr>
      </w:pPr>
      <w:r w:rsidRPr="00D5197E">
        <w:rPr>
          <w:sz w:val="24"/>
          <w:szCs w:val="24"/>
        </w:rPr>
        <w:t xml:space="preserve">Размер годовой платы за земельный </w:t>
      </w:r>
      <w:proofErr w:type="gramStart"/>
      <w:r w:rsidRPr="00D5197E">
        <w:rPr>
          <w:sz w:val="24"/>
          <w:szCs w:val="24"/>
        </w:rPr>
        <w:t>участок  рассчитывается</w:t>
      </w:r>
      <w:proofErr w:type="gramEnd"/>
      <w:r w:rsidRPr="00D5197E">
        <w:rPr>
          <w:sz w:val="24"/>
          <w:szCs w:val="24"/>
        </w:rPr>
        <w:t xml:space="preserve"> по формуле:</w:t>
      </w:r>
    </w:p>
    <w:p w:rsidR="00077227" w:rsidRPr="005B6EE2" w:rsidRDefault="00077227" w:rsidP="00077227">
      <w:pPr>
        <w:tabs>
          <w:tab w:val="left" w:pos="3144"/>
        </w:tabs>
        <w:jc w:val="both"/>
        <w:rPr>
          <w:sz w:val="24"/>
          <w:szCs w:val="24"/>
          <w:u w:val="single"/>
        </w:rPr>
      </w:pPr>
      <w:r w:rsidRPr="00D5197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4155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425"/>
        <w:gridCol w:w="352"/>
        <w:gridCol w:w="497"/>
        <w:gridCol w:w="258"/>
        <w:gridCol w:w="594"/>
        <w:gridCol w:w="241"/>
        <w:gridCol w:w="350"/>
        <w:gridCol w:w="260"/>
        <w:gridCol w:w="1178"/>
      </w:tblGrid>
      <w:tr w:rsidR="00077227" w:rsidRPr="005B6EE2" w:rsidTr="00D13618"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227" w:rsidRPr="00B329B3" w:rsidRDefault="00077227" w:rsidP="00D13618">
            <w:pPr>
              <w:tabs>
                <w:tab w:val="left" w:pos="3144"/>
              </w:tabs>
              <w:jc w:val="center"/>
              <w:rPr>
                <w:sz w:val="16"/>
                <w:szCs w:val="16"/>
              </w:rPr>
            </w:pPr>
          </w:p>
          <w:p w:rsidR="00077227" w:rsidRPr="0082636B" w:rsidRDefault="00077227" w:rsidP="00D13618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Р</w:t>
            </w: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center"/>
              <w:rPr>
                <w:sz w:val="16"/>
                <w:szCs w:val="16"/>
              </w:rPr>
            </w:pPr>
          </w:p>
          <w:p w:rsidR="00077227" w:rsidRPr="005B6EE2" w:rsidRDefault="00077227" w:rsidP="00D13618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 w:rsidRPr="005B6EE2">
              <w:rPr>
                <w:sz w:val="24"/>
                <w:szCs w:val="24"/>
              </w:rPr>
              <w:t>=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К1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both"/>
            </w:pPr>
            <w:r w:rsidRPr="0082636B"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ind w:left="-81" w:firstLine="81"/>
              <w:jc w:val="both"/>
              <w:rPr>
                <w:sz w:val="24"/>
                <w:szCs w:val="24"/>
              </w:rPr>
            </w:pPr>
            <w:proofErr w:type="spellStart"/>
            <w:r w:rsidRPr="002F65B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both"/>
            </w:pPr>
            <w:r w:rsidRPr="0082636B"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  <w:lang w:val="en-US"/>
              </w:rPr>
            </w:pPr>
            <w:r w:rsidRPr="0082636B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both"/>
              <w:rPr>
                <w:sz w:val="16"/>
                <w:szCs w:val="16"/>
              </w:rPr>
            </w:pPr>
          </w:p>
          <w:p w:rsidR="00077227" w:rsidRPr="0082636B" w:rsidRDefault="00077227" w:rsidP="00D13618">
            <w:pPr>
              <w:tabs>
                <w:tab w:val="left" w:pos="3144"/>
              </w:tabs>
              <w:jc w:val="both"/>
              <w:rPr>
                <w:sz w:val="16"/>
                <w:szCs w:val="16"/>
              </w:rPr>
            </w:pPr>
            <w:r w:rsidRPr="0082636B">
              <w:rPr>
                <w:sz w:val="16"/>
                <w:szCs w:val="16"/>
              </w:rPr>
              <w:t>Х</w:t>
            </w:r>
          </w:p>
          <w:p w:rsidR="00077227" w:rsidRPr="0082636B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both"/>
              <w:rPr>
                <w:sz w:val="16"/>
                <w:szCs w:val="16"/>
              </w:rPr>
            </w:pPr>
          </w:p>
          <w:p w:rsidR="00077227" w:rsidRPr="00D5197E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К</w:t>
            </w:r>
            <w:proofErr w:type="gramStart"/>
            <w:r w:rsidRPr="0082636B">
              <w:rPr>
                <w:sz w:val="24"/>
                <w:szCs w:val="24"/>
              </w:rPr>
              <w:t>2</w:t>
            </w:r>
            <w:r w:rsidRPr="00D519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D5197E">
              <w:rPr>
                <w:sz w:val="24"/>
                <w:szCs w:val="24"/>
              </w:rPr>
              <w:t>где:</w:t>
            </w:r>
          </w:p>
          <w:p w:rsidR="00077227" w:rsidRPr="0082636B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</w:p>
        </w:tc>
      </w:tr>
      <w:tr w:rsidR="00077227" w:rsidRPr="005B6EE2" w:rsidTr="00D13618"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227" w:rsidRPr="005B6EE2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227" w:rsidRPr="005B6EE2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227" w:rsidRPr="0082636B" w:rsidRDefault="00077227" w:rsidP="00D13618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12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227" w:rsidRPr="005B6EE2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227" w:rsidRPr="005B6EE2" w:rsidRDefault="00077227" w:rsidP="00D13618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077227" w:rsidRPr="00D5197E" w:rsidRDefault="00077227" w:rsidP="00077227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1BFBF" wp14:editId="69A5C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Прямоугольник 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8C2C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fLfg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G8b18t+AgAAvQQAAA4A&#10;AAAAAAAAAAAAAAAALgIAAGRycy9lMm9Eb2MueG1sUEsBAi0AFAAGAAgAAAAhAIZbh9XYAAAABQEA&#10;AA8AAAAAAAAAAAAAAAAA2AQAAGRycy9kb3ducmV2LnhtbFBLBQYAAAAABAAEAPMAAADdBQAAAAA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sz w:val="24"/>
          <w:szCs w:val="24"/>
        </w:rPr>
        <w:t>Р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</w:t>
      </w:r>
      <w:r w:rsidRPr="00D5197E">
        <w:rPr>
          <w:sz w:val="24"/>
          <w:szCs w:val="24"/>
        </w:rPr>
        <w:t>плат</w:t>
      </w:r>
      <w:r>
        <w:rPr>
          <w:sz w:val="24"/>
          <w:szCs w:val="24"/>
        </w:rPr>
        <w:t>ы</w:t>
      </w:r>
      <w:r w:rsidRPr="00D5197E">
        <w:rPr>
          <w:sz w:val="24"/>
          <w:szCs w:val="24"/>
        </w:rPr>
        <w:t xml:space="preserve"> за земельный участок (</w:t>
      </w:r>
      <w:proofErr w:type="spellStart"/>
      <w:r w:rsidRPr="00D5197E">
        <w:rPr>
          <w:sz w:val="24"/>
          <w:szCs w:val="24"/>
        </w:rPr>
        <w:t>руб</w:t>
      </w:r>
      <w:proofErr w:type="spellEnd"/>
      <w:r w:rsidRPr="00D5197E">
        <w:rPr>
          <w:sz w:val="24"/>
          <w:szCs w:val="24"/>
        </w:rPr>
        <w:t>);</w:t>
      </w:r>
    </w:p>
    <w:p w:rsidR="00077227" w:rsidRPr="00D5197E" w:rsidRDefault="00077227" w:rsidP="00077227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7D75B" wp14:editId="6B8D72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Прямоугольник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5170" id="Прямоугольник 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" filled="f" stroked="f">
                <o:lock v:ext="edit" aspectratio="t" selection="t"/>
              </v:rect>
            </w:pict>
          </mc:Fallback>
        </mc:AlternateContent>
      </w:r>
      <w:r w:rsidRPr="00D5197E">
        <w:rPr>
          <w:noProof/>
          <w:sz w:val="24"/>
          <w:szCs w:val="24"/>
        </w:rPr>
        <w:t>К</w:t>
      </w:r>
      <w:r>
        <w:rPr>
          <w:noProof/>
          <w:sz w:val="24"/>
          <w:szCs w:val="24"/>
        </w:rPr>
        <w:t>1</w:t>
      </w:r>
      <w:r w:rsidRPr="00D5197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среднее </w:t>
      </w:r>
      <w:proofErr w:type="gramStart"/>
      <w:r>
        <w:rPr>
          <w:sz w:val="24"/>
          <w:szCs w:val="24"/>
        </w:rPr>
        <w:t>значение  удельного</w:t>
      </w:r>
      <w:proofErr w:type="gramEnd"/>
      <w:r>
        <w:rPr>
          <w:sz w:val="24"/>
          <w:szCs w:val="24"/>
        </w:rPr>
        <w:t xml:space="preserve">  показателя кадастровой стоимости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земли для соответствующего вида разрешенного использования земельного участка </w:t>
      </w:r>
      <w:r w:rsidRPr="00D5197E">
        <w:rPr>
          <w:sz w:val="24"/>
          <w:szCs w:val="24"/>
        </w:rPr>
        <w:t>(руб.);</w:t>
      </w:r>
    </w:p>
    <w:p w:rsidR="00077227" w:rsidRDefault="00077227" w:rsidP="00077227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34547" wp14:editId="77658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рямоугольник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767D" id="Прямоугольник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ucfQ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sz w:val="24"/>
          <w:szCs w:val="24"/>
        </w:rPr>
        <w:t>Кв</w:t>
      </w:r>
      <w:r w:rsidRPr="00D5197E">
        <w:rPr>
          <w:sz w:val="24"/>
          <w:szCs w:val="24"/>
        </w:rPr>
        <w:t xml:space="preserve"> – </w:t>
      </w:r>
      <w:r w:rsidRPr="00D6120B">
        <w:rPr>
          <w:sz w:val="24"/>
          <w:szCs w:val="24"/>
        </w:rPr>
        <w:t xml:space="preserve">коэффициент </w:t>
      </w:r>
      <w:proofErr w:type="gramStart"/>
      <w:r w:rsidRPr="00D6120B">
        <w:rPr>
          <w:sz w:val="24"/>
          <w:szCs w:val="24"/>
        </w:rPr>
        <w:t>от  вида</w:t>
      </w:r>
      <w:proofErr w:type="gramEnd"/>
      <w:r w:rsidRPr="00D6120B">
        <w:rPr>
          <w:sz w:val="24"/>
          <w:szCs w:val="24"/>
        </w:rPr>
        <w:t xml:space="preserve"> разрешенного использования, применяемый для расчета платы за использование земельных участков, устанавливается правовым актом Администрации;</w:t>
      </w:r>
    </w:p>
    <w:p w:rsidR="00077227" w:rsidRDefault="00077227" w:rsidP="00077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197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площадь</w:t>
      </w:r>
      <w:proofErr w:type="gramEnd"/>
      <w:r>
        <w:rPr>
          <w:sz w:val="24"/>
          <w:szCs w:val="24"/>
        </w:rPr>
        <w:t xml:space="preserve"> используемого земельного участка (земли), необходимая для размещения объекта (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.);</w:t>
      </w:r>
    </w:p>
    <w:p w:rsidR="00077227" w:rsidRPr="00D5197E" w:rsidRDefault="00077227" w:rsidP="00077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К2 – период действия разрешения на использование земель или земельных участков (количество месяцев).</w:t>
      </w:r>
    </w:p>
    <w:p w:rsidR="00077227" w:rsidRPr="00D5197E" w:rsidRDefault="00077227" w:rsidP="00077227">
      <w:pPr>
        <w:ind w:firstLine="709"/>
        <w:jc w:val="both"/>
        <w:rPr>
          <w:sz w:val="24"/>
          <w:szCs w:val="24"/>
        </w:rPr>
      </w:pPr>
      <w:bookmarkStart w:id="4" w:name="sub_1004"/>
      <w:r>
        <w:rPr>
          <w:sz w:val="24"/>
          <w:szCs w:val="24"/>
        </w:rPr>
        <w:t>4</w:t>
      </w:r>
      <w:r w:rsidRPr="00D5197E">
        <w:rPr>
          <w:sz w:val="24"/>
          <w:szCs w:val="24"/>
        </w:rPr>
        <w:t xml:space="preserve">. </w:t>
      </w:r>
      <w:bookmarkEnd w:id="2"/>
      <w:bookmarkEnd w:id="3"/>
      <w:bookmarkEnd w:id="4"/>
      <w:r>
        <w:rPr>
          <w:sz w:val="24"/>
          <w:szCs w:val="24"/>
        </w:rPr>
        <w:t xml:space="preserve">Порядок и срок внесения </w:t>
      </w:r>
      <w:r w:rsidRPr="00D5197E">
        <w:rPr>
          <w:sz w:val="24"/>
          <w:szCs w:val="24"/>
        </w:rPr>
        <w:t>размера платы за размещение объектов на землях</w:t>
      </w:r>
      <w:r>
        <w:rPr>
          <w:sz w:val="24"/>
          <w:szCs w:val="24"/>
        </w:rPr>
        <w:t>,</w:t>
      </w:r>
      <w:r w:rsidRPr="00D5197E">
        <w:rPr>
          <w:sz w:val="24"/>
          <w:szCs w:val="24"/>
        </w:rPr>
        <w:t xml:space="preserve"> относящихся к категории </w:t>
      </w:r>
      <w:proofErr w:type="gramStart"/>
      <w:r w:rsidRPr="00D5197E">
        <w:rPr>
          <w:sz w:val="24"/>
          <w:szCs w:val="24"/>
        </w:rPr>
        <w:t>земель  «</w:t>
      </w:r>
      <w:proofErr w:type="gramEnd"/>
      <w:r w:rsidRPr="00D5197E">
        <w:rPr>
          <w:sz w:val="24"/>
          <w:szCs w:val="24"/>
        </w:rPr>
        <w:t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</w:t>
      </w:r>
      <w:r>
        <w:rPr>
          <w:sz w:val="24"/>
          <w:szCs w:val="24"/>
        </w:rPr>
        <w:t>, устанавливается Администрацией городского округа «поселок Палана».</w:t>
      </w:r>
    </w:p>
    <w:p w:rsidR="00077227" w:rsidRDefault="00077227" w:rsidP="000772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5. </w:t>
      </w:r>
      <w:r w:rsidRPr="009609FD">
        <w:rPr>
          <w:sz w:val="24"/>
          <w:szCs w:val="24"/>
        </w:rPr>
        <w:t xml:space="preserve">Настоящий Порядок вступает </w:t>
      </w:r>
      <w:r w:rsidR="00161BDB">
        <w:rPr>
          <w:sz w:val="24"/>
          <w:szCs w:val="24"/>
        </w:rPr>
        <w:t>в силу со дня его официального обнародования в установленных местах.</w:t>
      </w:r>
      <w:bookmarkStart w:id="5" w:name="_GoBack"/>
      <w:bookmarkEnd w:id="5"/>
    </w:p>
    <w:p w:rsidR="00C26584" w:rsidRPr="00D82285" w:rsidRDefault="00C26584" w:rsidP="00C26584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</w:p>
    <w:p w:rsidR="009609FD" w:rsidRPr="009609FD" w:rsidRDefault="009609FD" w:rsidP="009609FD">
      <w:pPr>
        <w:widowControl w:val="0"/>
        <w:autoSpaceDE w:val="0"/>
        <w:autoSpaceDN w:val="0"/>
        <w:adjustRightInd w:val="0"/>
        <w:spacing w:after="100" w:afterAutospacing="1"/>
        <w:ind w:left="360"/>
        <w:outlineLvl w:val="0"/>
        <w:rPr>
          <w:rFonts w:ascii="Arial" w:hAnsi="Arial" w:cs="Arial"/>
          <w:sz w:val="24"/>
          <w:szCs w:val="24"/>
        </w:rPr>
      </w:pPr>
    </w:p>
    <w:p w:rsidR="0011021D" w:rsidRDefault="0011021D" w:rsidP="0011021D">
      <w:pPr>
        <w:ind w:firstLine="709"/>
        <w:jc w:val="both"/>
        <w:rPr>
          <w:color w:val="000000"/>
          <w:sz w:val="24"/>
          <w:szCs w:val="24"/>
        </w:rPr>
      </w:pPr>
    </w:p>
    <w:p w:rsidR="0011021D" w:rsidRDefault="0011021D" w:rsidP="00110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11021D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11021D" w:rsidP="009609FD">
      <w:pPr>
        <w:pStyle w:val="ConsPlusNormal"/>
        <w:widowControl/>
        <w:ind w:firstLine="0"/>
        <w:jc w:val="both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«25» ноября 2022 г.</w:t>
      </w: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2.75pt;height:14.25pt" o:bullet="t">
        <v:imagedata r:id="rId1" o:title=""/>
      </v:shape>
    </w:pict>
  </w:numPicBullet>
  <w:numPicBullet w:numPicBulletId="1">
    <w:pict>
      <v:shape id="_x0000_i1245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77227"/>
    <w:rsid w:val="00082C7D"/>
    <w:rsid w:val="000870B2"/>
    <w:rsid w:val="000A16A7"/>
    <w:rsid w:val="000B2D4A"/>
    <w:rsid w:val="000E012E"/>
    <w:rsid w:val="000F170C"/>
    <w:rsid w:val="001039E9"/>
    <w:rsid w:val="0011021D"/>
    <w:rsid w:val="00125514"/>
    <w:rsid w:val="00126C91"/>
    <w:rsid w:val="00133B5B"/>
    <w:rsid w:val="00136FB1"/>
    <w:rsid w:val="00137BE0"/>
    <w:rsid w:val="00141F0C"/>
    <w:rsid w:val="00142D1C"/>
    <w:rsid w:val="0015032C"/>
    <w:rsid w:val="00161BDB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2478D"/>
    <w:rsid w:val="00341918"/>
    <w:rsid w:val="00343A07"/>
    <w:rsid w:val="00343BE9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10B5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41785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8F77E6"/>
    <w:rsid w:val="00904EE0"/>
    <w:rsid w:val="009112EA"/>
    <w:rsid w:val="00912160"/>
    <w:rsid w:val="00932D55"/>
    <w:rsid w:val="00956E9C"/>
    <w:rsid w:val="00957D05"/>
    <w:rsid w:val="0096027D"/>
    <w:rsid w:val="009609F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677F6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02"/>
    <w:rsid w:val="00C06FEB"/>
    <w:rsid w:val="00C154F0"/>
    <w:rsid w:val="00C2583D"/>
    <w:rsid w:val="00C26584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5797B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9394A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D145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07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2022-11-28T03:34:00Z</cp:lastPrinted>
  <dcterms:created xsi:type="dcterms:W3CDTF">2022-11-27T05:40:00Z</dcterms:created>
  <dcterms:modified xsi:type="dcterms:W3CDTF">2022-11-28T03:38:00Z</dcterms:modified>
</cp:coreProperties>
</file>